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35" w:type="dxa"/>
        <w:jc w:val="center"/>
        <w:tblInd w:w="-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0"/>
        <w:gridCol w:w="6095"/>
      </w:tblGrid>
      <w:tr>
        <w:trPr>
          <w:jc w:val="center"/>
        </w:trPr>
        <w:tc>
          <w:tcPr>
            <w:tcW w:w="3740" w:type="dxa"/>
          </w:tcPr>
          <w:p>
            <w:pPr>
              <w:ind w:right="-55"/>
              <w:jc w:val="center"/>
              <w:rPr>
                <w:rFonts w:ascii="Times New Roman" w:hAnsi="Times New Roman"/>
                <w:b/>
                <w:sz w:val="28"/>
                <w:szCs w:val="28"/>
              </w:rPr>
            </w:pPr>
            <w:r>
              <w:rPr>
                <w:rFonts w:ascii="Times New Roman" w:hAnsi="Times New Roman"/>
                <w:b/>
                <w:sz w:val="28"/>
                <w:szCs w:val="28"/>
              </w:rPr>
              <w:t>ỦY BAN NHÂN DÂN</w:t>
            </w:r>
          </w:p>
          <w:p>
            <w:pPr>
              <w:jc w:val="center"/>
              <w:rPr>
                <w:rFonts w:ascii="Times New Roman" w:hAnsi="Times New Roman"/>
                <w:b/>
                <w:sz w:val="28"/>
                <w:szCs w:val="28"/>
              </w:rPr>
            </w:pPr>
            <w:r>
              <w:rPr>
                <w:rFonts w:ascii="Times New Roman" w:hAnsi="Times New Roman"/>
                <w:b/>
                <w:sz w:val="28"/>
                <w:szCs w:val="28"/>
              </w:rPr>
              <w:t>XÃ BÙI LA NHÂN</w:t>
            </w:r>
          </w:p>
          <w:p>
            <w:pPr>
              <w:jc w:val="center"/>
              <w:rPr>
                <w:rFonts w:ascii="Times New Roman" w:hAnsi="Times New Roman"/>
                <w:b/>
                <w:sz w:val="28"/>
                <w:szCs w:val="28"/>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734060</wp:posOffset>
                      </wp:positionH>
                      <wp:positionV relativeFrom="paragraph">
                        <wp:posOffset>41275</wp:posOffset>
                      </wp:positionV>
                      <wp:extent cx="699770" cy="0"/>
                      <wp:effectExtent l="0" t="0" r="2413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7.8pt;margin-top:3.25pt;width:55.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ZHg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"/>
                  </w:pict>
                </mc:Fallback>
              </mc:AlternateContent>
            </w:r>
          </w:p>
          <w:p>
            <w:pPr>
              <w:jc w:val="center"/>
              <w:rPr>
                <w:rFonts w:ascii="Times New Roman" w:hAnsi="Times New Roman"/>
                <w:sz w:val="26"/>
                <w:szCs w:val="28"/>
              </w:rPr>
            </w:pPr>
            <w:r>
              <w:rPr>
                <w:rFonts w:ascii="Times New Roman" w:hAnsi="Times New Roman"/>
                <w:sz w:val="26"/>
                <w:szCs w:val="28"/>
              </w:rPr>
              <w:t xml:space="preserve">Số: </w:t>
            </w:r>
            <w:r>
              <w:rPr>
                <w:rFonts w:ascii="Times New Roman" w:hAnsi="Times New Roman"/>
                <w:b/>
                <w:sz w:val="26"/>
                <w:szCs w:val="28"/>
              </w:rPr>
              <w:t>15</w:t>
            </w:r>
            <w:r>
              <w:rPr>
                <w:rFonts w:ascii="Times New Roman" w:hAnsi="Times New Roman"/>
                <w:sz w:val="26"/>
                <w:szCs w:val="28"/>
              </w:rPr>
              <w:t xml:space="preserve">/UBND - ĐC </w:t>
            </w:r>
          </w:p>
          <w:p>
            <w:pPr>
              <w:jc w:val="both"/>
              <w:rPr>
                <w:rFonts w:ascii="Times New Roman" w:hAnsi="Times New Roman"/>
                <w:i/>
                <w:sz w:val="24"/>
                <w:szCs w:val="28"/>
              </w:rPr>
            </w:pPr>
            <w:r>
              <w:rPr>
                <w:rFonts w:ascii="Times New Roman" w:hAnsi="Times New Roman"/>
                <w:i/>
                <w:sz w:val="24"/>
                <w:szCs w:val="28"/>
              </w:rPr>
              <w:t>V/v tăng cường kiểm tra, xử lý tình trạng vi phạm lấn chiếm lòng, lề đường để buôn bán, đặt biển quảng cáo, đốt củi trên các tuyến đường gây mất ATGT</w:t>
            </w:r>
          </w:p>
        </w:tc>
        <w:tc>
          <w:tcPr>
            <w:tcW w:w="6095" w:type="dxa"/>
          </w:tcPr>
          <w:p>
            <w:pPr>
              <w:jc w:val="center"/>
              <w:rPr>
                <w:rFonts w:ascii="Times New Roman" w:hAnsi="Times New Roman"/>
                <w:b/>
                <w:sz w:val="28"/>
                <w:szCs w:val="28"/>
              </w:rPr>
            </w:pPr>
            <w:r>
              <w:rPr>
                <w:rFonts w:ascii="Times New Roman" w:hAnsi="Times New Roman"/>
                <w:b/>
                <w:sz w:val="28"/>
                <w:szCs w:val="28"/>
              </w:rPr>
              <w:t>CỘNG HÒA XÃ HỘI CHỦ NGHĨA VIỆT NAM</w:t>
            </w:r>
          </w:p>
          <w:p>
            <w:pPr>
              <w:jc w:val="center"/>
              <w:rPr>
                <w:rFonts w:ascii="Times New Roman" w:hAnsi="Times New Roman"/>
                <w:b/>
                <w:sz w:val="28"/>
                <w:szCs w:val="28"/>
              </w:rPr>
            </w:pPr>
            <w:r>
              <w:rPr>
                <w:rFonts w:ascii="Times New Roman" w:hAnsi="Times New Roman"/>
                <w:b/>
                <w:sz w:val="28"/>
                <w:szCs w:val="28"/>
              </w:rPr>
              <w:t>Độc lập - Tự do - Hạnh phúc</w:t>
            </w:r>
          </w:p>
          <w:p>
            <w:pPr>
              <w:jc w:val="center"/>
              <w:rPr>
                <w:rFonts w:ascii="Times New Roman" w:hAnsi="Times New Roman"/>
                <w:b/>
                <w:sz w:val="28"/>
                <w:szCs w:val="28"/>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802640</wp:posOffset>
                      </wp:positionH>
                      <wp:positionV relativeFrom="paragraph">
                        <wp:posOffset>29845</wp:posOffset>
                      </wp:positionV>
                      <wp:extent cx="2103755" cy="0"/>
                      <wp:effectExtent l="0" t="0" r="10795"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3.2pt;margin-top:2.35pt;width:165.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uN0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"/>
                  </w:pict>
                </mc:Fallback>
              </mc:AlternateContent>
            </w:r>
          </w:p>
          <w:p>
            <w:pPr>
              <w:jc w:val="center"/>
              <w:rPr>
                <w:rFonts w:ascii="Times New Roman" w:hAnsi="Times New Roman"/>
                <w:i/>
                <w:sz w:val="28"/>
                <w:szCs w:val="28"/>
              </w:rPr>
            </w:pPr>
            <w:r>
              <w:rPr>
                <w:rFonts w:ascii="Times New Roman" w:hAnsi="Times New Roman"/>
                <w:i/>
                <w:sz w:val="26"/>
                <w:szCs w:val="28"/>
              </w:rPr>
              <w:t>Bùi La Nhân, ngày 02 tháng 02 năm 2024</w:t>
            </w:r>
          </w:p>
        </w:tc>
      </w:tr>
    </w:tbl>
    <w:p>
      <w:pPr>
        <w:spacing w:after="0" w:line="240" w:lineRule="auto"/>
        <w:rPr>
          <w:rFonts w:ascii="Times New Roman" w:hAnsi="Times New Roman"/>
          <w:b/>
          <w:sz w:val="16"/>
          <w:szCs w:val="16"/>
        </w:rPr>
      </w:pPr>
    </w:p>
    <w:p>
      <w:pPr>
        <w:spacing w:after="0" w:line="240" w:lineRule="auto"/>
        <w:ind w:firstLine="720"/>
        <w:rPr>
          <w:rFonts w:ascii="Times New Roman" w:hAnsi="Times New Roman"/>
          <w:sz w:val="28"/>
          <w:szCs w:val="28"/>
        </w:rPr>
      </w:pPr>
      <w:r>
        <w:rPr>
          <w:rFonts w:ascii="Times New Roman" w:hAnsi="Times New Roman"/>
          <w:sz w:val="28"/>
          <w:szCs w:val="28"/>
        </w:rPr>
        <w:t>Kính gửi: Các đồng chí cán bộ cùng thoàn thể nhân dân trong toàn xã</w:t>
      </w:r>
    </w:p>
    <w:p>
      <w:pPr>
        <w:spacing w:after="0" w:line="240" w:lineRule="auto"/>
        <w:ind w:firstLine="720"/>
        <w:jc w:val="both"/>
        <w:rPr>
          <w:rFonts w:ascii="Times New Roman" w:hAnsi="Times New Roman"/>
          <w:sz w:val="16"/>
          <w:szCs w:val="16"/>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16"/>
          <w:szCs w:val="16"/>
        </w:rPr>
        <w:tab/>
      </w:r>
    </w:p>
    <w:p>
      <w:pPr>
        <w:pStyle w:val="NoSpacing"/>
        <w:ind w:firstLine="720"/>
        <w:jc w:val="both"/>
        <w:rPr>
          <w:rFonts w:ascii="Times New Roman" w:hAnsi="Times New Roman"/>
          <w:sz w:val="28"/>
          <w:szCs w:val="28"/>
        </w:rPr>
      </w:pPr>
      <w:r>
        <w:rPr>
          <w:rFonts w:ascii="Times New Roman" w:hAnsi="Times New Roman"/>
          <w:sz w:val="28"/>
          <w:szCs w:val="28"/>
        </w:rPr>
        <w:t xml:space="preserve">Thực hiện Kế hoạch của UBND huyện về triển khai công tác đảm bảo trật tự An toàn giao thông năm 2024. Công văn của UBND huyện tăng cường kiểm tra, xử lý tình trạng vi phạm lấn chiếm lòng, lề đường để buôn bán, đặt biển quảng cáo trên các tuyến đường gây mất ATGT. Để đảm bảo trật tự ATGT trong dịp Tết Nguyên đán Giáp Thìn và Lễ hội Xuân năm 2024; UBND xã </w:t>
      </w:r>
      <w:r>
        <w:rPr>
          <w:rFonts w:ascii="Times New Roman" w:hAnsi="Times New Roman"/>
          <w:color w:val="000000"/>
          <w:sz w:val="28"/>
          <w:szCs w:val="28"/>
        </w:rPr>
        <w:t xml:space="preserve">yêu cầu các hộ dân cần nâng cao ý thức tự giác chấp hành nghiêm các quy định của pháp luật về đảm bảo trật tự an toàn giao thông, xây dựng cảnh quan môi trường và thực hiện đúng các nội dung sau: </w:t>
      </w:r>
      <w:r>
        <w:rPr>
          <w:rFonts w:ascii="Times New Roman" w:hAnsi="Times New Roman"/>
          <w:sz w:val="28"/>
          <w:szCs w:val="28"/>
        </w:rPr>
        <w:t xml:space="preserve"> </w:t>
      </w:r>
    </w:p>
    <w:p>
      <w:pPr>
        <w:pStyle w:val="NoSpacing"/>
        <w:ind w:firstLine="720"/>
        <w:jc w:val="both"/>
        <w:rPr>
          <w:rFonts w:ascii="Times New Roman" w:hAnsi="Times New Roman"/>
          <w:color w:val="000000"/>
          <w:sz w:val="28"/>
          <w:szCs w:val="28"/>
        </w:rPr>
      </w:pPr>
      <w:r>
        <w:rPr>
          <w:rFonts w:ascii="Times New Roman" w:hAnsi="Times New Roman"/>
          <w:sz w:val="28"/>
          <w:szCs w:val="28"/>
        </w:rPr>
        <w:t>-  Các tổ chức</w:t>
      </w:r>
      <w:r>
        <w:rPr>
          <w:rFonts w:ascii="Times New Roman" w:hAnsi="Times New Roman"/>
          <w:color w:val="000000"/>
          <w:sz w:val="28"/>
          <w:szCs w:val="28"/>
        </w:rPr>
        <w:t xml:space="preserve">, gia đình có buôn bán, hoặc thuê mặt bằng để buôn bán dọc tuyến đường Đê La Giang đoạn đi qua chợ Trổ, các tuyến đường giao thông thôn xóm, liên thôn, liên xã trên địa bàn không được </w:t>
      </w:r>
      <w:bookmarkStart w:id="0" w:name="_GoBack"/>
      <w:bookmarkEnd w:id="0"/>
      <w:r>
        <w:rPr>
          <w:rFonts w:ascii="Times New Roman" w:hAnsi="Times New Roman"/>
          <w:color w:val="000000"/>
          <w:sz w:val="28"/>
          <w:szCs w:val="28"/>
        </w:rPr>
        <w:t>lấn chiếm lòng, lề đường, vỉa hè để kinh doanh, buôn bán, không dựng mái che, để ô dù, treo, đặt biển quảng cáo che khuất tầm nhìn, tập kết vật liệu xây dựng, rửa xe ô tô, mô tô, xe gắn máy sai quy định gây ảnh hưởng đến an toàn giao thông, vệ sinh môi trường.</w:t>
      </w:r>
    </w:p>
    <w:p>
      <w:pPr>
        <w:pStyle w:val="NoSpacing"/>
        <w:ind w:firstLine="720"/>
        <w:jc w:val="both"/>
        <w:rPr>
          <w:rFonts w:ascii="Times New Roman" w:hAnsi="Times New Roman"/>
          <w:color w:val="000000"/>
          <w:sz w:val="28"/>
          <w:szCs w:val="28"/>
        </w:rPr>
      </w:pPr>
      <w:r>
        <w:rPr>
          <w:rFonts w:ascii="Times New Roman" w:hAnsi="Times New Roman"/>
          <w:color w:val="000000"/>
          <w:sz w:val="28"/>
          <w:szCs w:val="28"/>
        </w:rPr>
        <w:t>- Các tổ chức, hộ gia đình, cá nhân không được đốt rác, đốt củi trên mặt đường của các tuyến đường giao thông, đặc biệt là tuyến đường giao thông rải thảm Carboncor, thảm nhựa</w:t>
      </w:r>
    </w:p>
    <w:p>
      <w:pPr>
        <w:pStyle w:val="NoSpacing"/>
        <w:ind w:firstLine="720"/>
        <w:jc w:val="both"/>
        <w:rPr>
          <w:rFonts w:ascii="Times New Roman" w:hAnsi="Times New Roman"/>
          <w:color w:val="000000"/>
          <w:sz w:val="28"/>
          <w:szCs w:val="28"/>
        </w:rPr>
      </w:pPr>
      <w:r>
        <w:rPr>
          <w:rFonts w:ascii="Times New Roman" w:hAnsi="Times New Roman"/>
          <w:sz w:val="28"/>
          <w:szCs w:val="28"/>
        </w:rPr>
        <w:t xml:space="preserve"> - Tổ chức lực lượng ra quân xử lý nghiêm đối với các trường hợp vi phạm lấn chiếm lòng, lề đường để kinh doanh buôn bán, đặt biển quảng cáo che khuất tầm nhìn trên các tuyến đường,</w:t>
      </w:r>
      <w:r>
        <w:rPr>
          <w:rFonts w:ascii="Times New Roman" w:hAnsi="Times New Roman"/>
          <w:color w:val="000000"/>
          <w:sz w:val="28"/>
          <w:szCs w:val="28"/>
        </w:rPr>
        <w:t xml:space="preserve"> đốt rác, đốt củi trên các tuyến đường giao thông</w:t>
      </w:r>
      <w:r>
        <w:rPr>
          <w:rFonts w:ascii="Times New Roman" w:hAnsi="Times New Roman"/>
          <w:sz w:val="28"/>
          <w:szCs w:val="28"/>
        </w:rPr>
        <w:t xml:space="preserve">. </w:t>
      </w:r>
    </w:p>
    <w:p>
      <w:pPr>
        <w:pStyle w:val="NoSpacing"/>
        <w:ind w:firstLine="720"/>
        <w:jc w:val="both"/>
        <w:rPr>
          <w:rFonts w:ascii="Times New Roman" w:hAnsi="Times New Roman"/>
          <w:color w:val="000000"/>
          <w:sz w:val="28"/>
          <w:szCs w:val="28"/>
        </w:rPr>
      </w:pPr>
      <w:r>
        <w:rPr>
          <w:rFonts w:ascii="Times New Roman" w:hAnsi="Times New Roman"/>
          <w:color w:val="000000"/>
          <w:sz w:val="28"/>
          <w:szCs w:val="28"/>
        </w:rPr>
        <w:t xml:space="preserve">- Giao ban công an, ban chỉ huy quân sự, công chức Địa chính, ban phát triển các thôn kiểm tra đôn đốc, nhắc nhở các hộ nghiêm chỉnh chấp hành nội dung thông báo này, trường hợp các hộ cố tình vi phạm lập biên bản vi phạm, tịch thu các loại vật liệu, vật dụng làm ảnh hưởng đến an toàn giao thông trên địa bàn, đồng thời xử lý vi phạm theo quy định của pháp luật </w:t>
      </w:r>
    </w:p>
    <w:p>
      <w:pPr>
        <w:pStyle w:val="NoSpacing"/>
        <w:ind w:firstLine="720"/>
        <w:jc w:val="both"/>
        <w:rPr>
          <w:rFonts w:ascii="Times New Roman" w:hAnsi="Times New Roman"/>
          <w:color w:val="000000"/>
          <w:sz w:val="28"/>
          <w:szCs w:val="28"/>
        </w:rPr>
      </w:pPr>
      <w:r>
        <w:rPr>
          <w:rFonts w:ascii="Times New Roman" w:hAnsi="Times New Roman"/>
          <w:color w:val="000000"/>
          <w:sz w:val="28"/>
          <w:szCs w:val="28"/>
        </w:rPr>
        <w:t>Nhận được thông bao này kính mong toàn thể nhân dân quan tâm thực hiện tốt./.</w:t>
      </w:r>
    </w:p>
    <w:p>
      <w:pPr>
        <w:pStyle w:val="NoSpacing"/>
        <w:jc w:val="both"/>
        <w:rPr>
          <w:rFonts w:ascii="Times New Roman" w:hAnsi="Times New Roman"/>
          <w:sz w:val="1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4918"/>
      </w:tblGrid>
      <w:tr>
        <w:tc>
          <w:tcPr>
            <w:tcW w:w="4952" w:type="dxa"/>
            <w:hideMark/>
          </w:tcPr>
          <w:p>
            <w:pPr>
              <w:jc w:val="both"/>
              <w:rPr>
                <w:rFonts w:ascii="Times New Roman" w:hAnsi="Times New Roman"/>
                <w:b/>
                <w:i/>
                <w:sz w:val="28"/>
                <w:szCs w:val="28"/>
              </w:rPr>
            </w:pPr>
            <w:r>
              <w:rPr>
                <w:rFonts w:ascii="Times New Roman" w:hAnsi="Times New Roman"/>
                <w:b/>
                <w:i/>
                <w:sz w:val="24"/>
                <w:szCs w:val="28"/>
              </w:rPr>
              <w:t xml:space="preserve">          Nơi nhận:</w:t>
            </w:r>
          </w:p>
          <w:p>
            <w:pPr>
              <w:jc w:val="both"/>
              <w:rPr>
                <w:rFonts w:ascii="Times New Roman" w:hAnsi="Times New Roman"/>
                <w:szCs w:val="28"/>
              </w:rPr>
            </w:pPr>
            <w:r>
              <w:rPr>
                <w:rFonts w:ascii="Times New Roman" w:hAnsi="Times New Roman"/>
                <w:szCs w:val="28"/>
              </w:rPr>
              <w:t xml:space="preserve">          - Như trên;</w:t>
            </w:r>
          </w:p>
          <w:p>
            <w:pPr>
              <w:jc w:val="both"/>
              <w:rPr>
                <w:rFonts w:ascii="Times New Roman" w:hAnsi="Times New Roman"/>
                <w:szCs w:val="28"/>
              </w:rPr>
            </w:pPr>
            <w:r>
              <w:rPr>
                <w:rFonts w:ascii="Times New Roman" w:hAnsi="Times New Roman"/>
                <w:szCs w:val="28"/>
              </w:rPr>
              <w:t xml:space="preserve">          - Ban ATGT huyện;</w:t>
            </w:r>
          </w:p>
          <w:p>
            <w:pPr>
              <w:jc w:val="both"/>
              <w:rPr>
                <w:rFonts w:ascii="Times New Roman" w:hAnsi="Times New Roman"/>
                <w:szCs w:val="28"/>
              </w:rPr>
            </w:pPr>
            <w:r>
              <w:rPr>
                <w:rFonts w:ascii="Times New Roman" w:hAnsi="Times New Roman"/>
                <w:szCs w:val="28"/>
              </w:rPr>
              <w:t xml:space="preserve">          - Chủ tịch, các PCT UBND xã;</w:t>
            </w:r>
          </w:p>
          <w:p>
            <w:pPr>
              <w:jc w:val="both"/>
              <w:rPr>
                <w:rFonts w:ascii="Times New Roman" w:hAnsi="Times New Roman"/>
                <w:b/>
                <w:sz w:val="28"/>
                <w:szCs w:val="28"/>
              </w:rPr>
            </w:pPr>
            <w:r>
              <w:rPr>
                <w:rFonts w:ascii="Times New Roman" w:hAnsi="Times New Roman"/>
                <w:szCs w:val="28"/>
              </w:rPr>
              <w:t xml:space="preserve">          - Lưu: VT.</w:t>
            </w:r>
          </w:p>
        </w:tc>
        <w:tc>
          <w:tcPr>
            <w:tcW w:w="4953" w:type="dxa"/>
          </w:tcPr>
          <w:p>
            <w:pPr>
              <w:jc w:val="center"/>
              <w:rPr>
                <w:rFonts w:ascii="Times New Roman" w:hAnsi="Times New Roman"/>
                <w:b/>
                <w:sz w:val="28"/>
                <w:szCs w:val="28"/>
              </w:rPr>
            </w:pPr>
            <w:r>
              <w:rPr>
                <w:rFonts w:ascii="Times New Roman" w:hAnsi="Times New Roman"/>
                <w:b/>
                <w:sz w:val="28"/>
                <w:szCs w:val="28"/>
              </w:rPr>
              <w:t>TM. ỦY BAN NHÂN DÂN</w:t>
            </w:r>
          </w:p>
          <w:p>
            <w:pPr>
              <w:jc w:val="center"/>
              <w:rPr>
                <w:rFonts w:ascii="Times New Roman" w:hAnsi="Times New Roman"/>
                <w:b/>
                <w:sz w:val="28"/>
                <w:szCs w:val="28"/>
              </w:rPr>
            </w:pPr>
            <w:r>
              <w:rPr>
                <w:rFonts w:ascii="Times New Roman" w:hAnsi="Times New Roman"/>
                <w:b/>
                <w:sz w:val="28"/>
                <w:szCs w:val="28"/>
              </w:rPr>
              <w:t>CHỦ TỊCH</w:t>
            </w: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r>
              <w:rPr>
                <w:rFonts w:ascii="Times New Roman" w:hAnsi="Times New Roman"/>
                <w:b/>
                <w:sz w:val="28"/>
                <w:szCs w:val="28"/>
              </w:rPr>
              <w:t xml:space="preserve">Nguyễn Xuân Linh </w:t>
            </w:r>
          </w:p>
          <w:p>
            <w:pPr>
              <w:jc w:val="center"/>
              <w:rPr>
                <w:rFonts w:ascii="Times New Roman" w:hAnsi="Times New Roman"/>
                <w:b/>
                <w:sz w:val="28"/>
                <w:szCs w:val="28"/>
              </w:rPr>
            </w:pPr>
          </w:p>
          <w:p>
            <w:pPr>
              <w:jc w:val="center"/>
              <w:rPr>
                <w:rFonts w:ascii="Times New Roman" w:hAnsi="Times New Roman"/>
                <w:b/>
                <w:sz w:val="28"/>
                <w:szCs w:val="28"/>
              </w:rPr>
            </w:pPr>
          </w:p>
        </w:tc>
      </w:tr>
    </w:tbl>
    <w:p/>
    <w:sectPr>
      <w:pgSz w:w="11907" w:h="16840" w:code="9"/>
      <w:pgMar w:top="993" w:right="85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77FBCD-C4BE-4FAD-9C25-916B133C0F10}"/>
</file>

<file path=customXml/itemProps2.xml><?xml version="1.0" encoding="utf-8"?>
<ds:datastoreItem xmlns:ds="http://schemas.openxmlformats.org/officeDocument/2006/customXml" ds:itemID="{4D0C7610-6063-4E7B-9B80-0F9A1EFEEE95}"/>
</file>

<file path=customXml/itemProps3.xml><?xml version="1.0" encoding="utf-8"?>
<ds:datastoreItem xmlns:ds="http://schemas.openxmlformats.org/officeDocument/2006/customXml" ds:itemID="{98F998B7-3793-4A5B-B617-F3D37806B819}"/>
</file>

<file path=docProps/app.xml><?xml version="1.0" encoding="utf-8"?>
<Properties xmlns="http://schemas.openxmlformats.org/officeDocument/2006/extended-properties" xmlns:vt="http://schemas.openxmlformats.org/officeDocument/2006/docPropsVTypes">
  <Template>Normal</Template>
  <TotalTime>5</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ong</dc:creator>
  <cp:lastModifiedBy>PHU HUNG</cp:lastModifiedBy>
  <cp:revision>3</cp:revision>
  <cp:lastPrinted>2024-02-02T02:36:00Z</cp:lastPrinted>
  <dcterms:created xsi:type="dcterms:W3CDTF">2024-02-02T02:38:00Z</dcterms:created>
  <dcterms:modified xsi:type="dcterms:W3CDTF">2024-08-21T03:02:00Z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